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ADF05" w14:textId="77777777" w:rsidR="001A6F26" w:rsidRDefault="00443A65">
      <w:pPr>
        <w:spacing w:before="116"/>
        <w:ind w:left="113"/>
        <w:rPr>
          <w:b/>
          <w:sz w:val="39"/>
        </w:rPr>
      </w:pPr>
      <w:r>
        <w:rPr>
          <w:b/>
          <w:color w:val="54B8EA"/>
          <w:w w:val="95"/>
          <w:sz w:val="39"/>
        </w:rPr>
        <w:t>TENANT</w:t>
      </w:r>
      <w:r>
        <w:rPr>
          <w:b/>
          <w:color w:val="54B8EA"/>
          <w:spacing w:val="-49"/>
          <w:w w:val="95"/>
          <w:sz w:val="39"/>
        </w:rPr>
        <w:t xml:space="preserve"> </w:t>
      </w:r>
      <w:r>
        <w:rPr>
          <w:b/>
          <w:color w:val="54B8EA"/>
          <w:w w:val="95"/>
          <w:sz w:val="39"/>
        </w:rPr>
        <w:t>FIND</w:t>
      </w:r>
      <w:r>
        <w:rPr>
          <w:b/>
          <w:color w:val="54B8EA"/>
          <w:spacing w:val="-48"/>
          <w:w w:val="95"/>
          <w:sz w:val="39"/>
        </w:rPr>
        <w:t xml:space="preserve"> </w:t>
      </w:r>
      <w:r>
        <w:rPr>
          <w:b/>
          <w:color w:val="54B8EA"/>
          <w:w w:val="95"/>
          <w:sz w:val="39"/>
        </w:rPr>
        <w:t>|</w:t>
      </w:r>
      <w:r>
        <w:rPr>
          <w:b/>
          <w:color w:val="54B8EA"/>
          <w:spacing w:val="-49"/>
          <w:w w:val="95"/>
          <w:sz w:val="39"/>
        </w:rPr>
        <w:t xml:space="preserve"> </w:t>
      </w:r>
      <w:r>
        <w:rPr>
          <w:b/>
          <w:color w:val="54B8EA"/>
          <w:w w:val="95"/>
          <w:sz w:val="39"/>
        </w:rPr>
        <w:t>SCALE</w:t>
      </w:r>
      <w:r>
        <w:rPr>
          <w:b/>
          <w:color w:val="54B8EA"/>
          <w:spacing w:val="-48"/>
          <w:w w:val="95"/>
          <w:sz w:val="39"/>
        </w:rPr>
        <w:t xml:space="preserve"> </w:t>
      </w:r>
      <w:r>
        <w:rPr>
          <w:b/>
          <w:color w:val="54B8EA"/>
          <w:w w:val="95"/>
          <w:sz w:val="39"/>
        </w:rPr>
        <w:t>OF</w:t>
      </w:r>
      <w:r>
        <w:rPr>
          <w:b/>
          <w:color w:val="54B8EA"/>
          <w:spacing w:val="-49"/>
          <w:w w:val="95"/>
          <w:sz w:val="39"/>
        </w:rPr>
        <w:t xml:space="preserve"> </w:t>
      </w:r>
      <w:r>
        <w:rPr>
          <w:b/>
          <w:color w:val="54B8EA"/>
          <w:spacing w:val="-3"/>
          <w:w w:val="95"/>
          <w:sz w:val="39"/>
        </w:rPr>
        <w:t>CHARGES</w:t>
      </w:r>
    </w:p>
    <w:p w14:paraId="100ADF06" w14:textId="653CAAEE" w:rsidR="001A6F26" w:rsidRDefault="00443A65">
      <w:pPr>
        <w:pStyle w:val="Heading1"/>
        <w:spacing w:before="437"/>
      </w:pPr>
      <w:r>
        <w:rPr>
          <w:color w:val="285189"/>
        </w:rPr>
        <w:t>Marketing &amp; Tenancy Setup Fees</w:t>
      </w:r>
    </w:p>
    <w:p w14:paraId="100ADF07" w14:textId="63764C71" w:rsidR="001A6F26" w:rsidRDefault="00807FA4">
      <w:pPr>
        <w:pStyle w:val="BodyText"/>
        <w:rPr>
          <w:sz w:val="32"/>
        </w:rPr>
      </w:pPr>
      <w:r>
        <w:pict w14:anchorId="100ADF1D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63.7pt;margin-top:7.85pt;width:353.5pt;height:289.4pt;z-index:251660288;mso-position-horizontal-relative:page" fillcolor="#d5d7e7" stroked="f">
            <v:textbox inset="0,0,0,0">
              <w:txbxContent>
                <w:p w14:paraId="100ADF20" w14:textId="77777777" w:rsidR="001A6F26" w:rsidRDefault="00443A65">
                  <w:pPr>
                    <w:pStyle w:val="BodyText"/>
                    <w:spacing w:before="22"/>
                    <w:ind w:left="55"/>
                  </w:pPr>
                  <w:r>
                    <w:rPr>
                      <w:color w:val="285189"/>
                    </w:rPr>
                    <w:t>Marketing</w:t>
                  </w:r>
                </w:p>
                <w:p w14:paraId="100ADF21" w14:textId="309EA4D5" w:rsidR="001A6F26" w:rsidRDefault="00443A65">
                  <w:pPr>
                    <w:spacing w:before="94" w:line="355" w:lineRule="auto"/>
                    <w:ind w:left="55" w:right="3898"/>
                    <w:jc w:val="both"/>
                    <w:rPr>
                      <w:b/>
                      <w:sz w:val="16"/>
                    </w:rPr>
                  </w:pPr>
                  <w:r>
                    <w:rPr>
                      <w:rFonts w:ascii="Tahoma" w:hAnsi="Tahoma"/>
                      <w:color w:val="434343"/>
                      <w:sz w:val="16"/>
                    </w:rPr>
                    <w:t xml:space="preserve">Includes: Virtual </w:t>
                  </w:r>
                  <w:r>
                    <w:rPr>
                      <w:rFonts w:ascii="Tahoma" w:hAnsi="Tahoma"/>
                      <w:color w:val="434343"/>
                      <w:spacing w:val="-4"/>
                      <w:sz w:val="16"/>
                    </w:rPr>
                    <w:t xml:space="preserve">Tour </w:t>
                  </w:r>
                  <w:r>
                    <w:rPr>
                      <w:rFonts w:ascii="Tahoma" w:hAnsi="Tahoma"/>
                      <w:color w:val="434343"/>
                      <w:sz w:val="16"/>
                    </w:rPr>
                    <w:t xml:space="preserve">&amp; Property </w:t>
                  </w:r>
                  <w:r>
                    <w:rPr>
                      <w:rFonts w:ascii="Tahoma" w:hAnsi="Tahoma"/>
                      <w:color w:val="434343"/>
                      <w:spacing w:val="-3"/>
                      <w:sz w:val="16"/>
                    </w:rPr>
                    <w:t xml:space="preserve">Advertising </w:t>
                  </w:r>
                  <w:r>
                    <w:rPr>
                      <w:b/>
                      <w:color w:val="285189"/>
                      <w:sz w:val="16"/>
                    </w:rPr>
                    <w:t>Viewings</w:t>
                  </w:r>
                </w:p>
                <w:p w14:paraId="100ADF23" w14:textId="77777777" w:rsidR="001A6F26" w:rsidRDefault="00443A65">
                  <w:pPr>
                    <w:spacing w:before="85"/>
                    <w:ind w:left="55"/>
                    <w:rPr>
                      <w:rFonts w:ascii="Tahoma"/>
                      <w:sz w:val="16"/>
                    </w:rPr>
                  </w:pPr>
                  <w:r>
                    <w:rPr>
                      <w:rFonts w:ascii="Tahoma"/>
                      <w:color w:val="434343"/>
                      <w:sz w:val="16"/>
                    </w:rPr>
                    <w:t>Includes: Agent acts as Keyholder &amp; Accompanied Viewings</w:t>
                  </w:r>
                </w:p>
                <w:p w14:paraId="100ADF24" w14:textId="77777777" w:rsidR="001A6F26" w:rsidRDefault="00443A65">
                  <w:pPr>
                    <w:pStyle w:val="BodyText"/>
                    <w:spacing w:before="96"/>
                    <w:ind w:left="55"/>
                  </w:pPr>
                  <w:r>
                    <w:rPr>
                      <w:color w:val="285189"/>
                    </w:rPr>
                    <w:t>Referencing</w:t>
                  </w:r>
                </w:p>
                <w:p w14:paraId="100ADF26" w14:textId="38E63102" w:rsidR="001A6F26" w:rsidRDefault="00443A65">
                  <w:pPr>
                    <w:spacing w:before="85"/>
                    <w:ind w:left="55"/>
                    <w:rPr>
                      <w:rFonts w:ascii="Tahoma"/>
                      <w:sz w:val="16"/>
                    </w:rPr>
                  </w:pPr>
                  <w:r>
                    <w:rPr>
                      <w:rFonts w:ascii="Tahoma"/>
                      <w:color w:val="434343"/>
                      <w:sz w:val="16"/>
                    </w:rPr>
                    <w:t>Includes:</w:t>
                  </w:r>
                  <w:r>
                    <w:rPr>
                      <w:rFonts w:ascii="Tahoma"/>
                      <w:color w:val="434343"/>
                      <w:spacing w:val="-15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Tenant/Guarantor</w:t>
                  </w:r>
                  <w:r>
                    <w:rPr>
                      <w:rFonts w:ascii="Tahoma"/>
                      <w:color w:val="434343"/>
                      <w:spacing w:val="-17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Referencing,</w:t>
                  </w:r>
                  <w:r>
                    <w:rPr>
                      <w:rFonts w:ascii="Tahoma"/>
                      <w:color w:val="434343"/>
                      <w:spacing w:val="-15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Right</w:t>
                  </w:r>
                  <w:r>
                    <w:rPr>
                      <w:rFonts w:ascii="Tahoma"/>
                      <w:color w:val="434343"/>
                      <w:spacing w:val="-17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to</w:t>
                  </w:r>
                  <w:r>
                    <w:rPr>
                      <w:rFonts w:ascii="Tahoma"/>
                      <w:color w:val="434343"/>
                      <w:spacing w:val="-15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Rent</w:t>
                  </w:r>
                  <w:r>
                    <w:rPr>
                      <w:rFonts w:ascii="Tahoma"/>
                      <w:color w:val="434343"/>
                      <w:spacing w:val="-15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Checks</w:t>
                  </w:r>
                  <w:r>
                    <w:rPr>
                      <w:rFonts w:ascii="Tahoma"/>
                      <w:color w:val="434343"/>
                      <w:spacing w:val="-15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&amp;</w:t>
                  </w:r>
                  <w:r>
                    <w:rPr>
                      <w:rFonts w:ascii="Tahoma"/>
                      <w:color w:val="434343"/>
                      <w:spacing w:val="-15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Guarantor</w:t>
                  </w:r>
                  <w:r>
                    <w:rPr>
                      <w:rFonts w:ascii="Tahoma"/>
                      <w:color w:val="434343"/>
                      <w:spacing w:val="-17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Proof</w:t>
                  </w:r>
                  <w:r>
                    <w:rPr>
                      <w:rFonts w:ascii="Tahoma"/>
                      <w:color w:val="434343"/>
                      <w:spacing w:val="-15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of</w:t>
                  </w:r>
                  <w:r>
                    <w:rPr>
                      <w:rFonts w:ascii="Tahoma"/>
                      <w:color w:val="434343"/>
                      <w:spacing w:val="-14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Identity</w:t>
                  </w:r>
                  <w:r w:rsidR="004E75F8">
                    <w:rPr>
                      <w:rFonts w:ascii="Tahoma"/>
                      <w:color w:val="434343"/>
                      <w:sz w:val="16"/>
                    </w:rPr>
                    <w:t xml:space="preserve"> and Sanction</w:t>
                  </w:r>
                  <w:r>
                    <w:rPr>
                      <w:rFonts w:ascii="Tahoma"/>
                      <w:color w:val="434343"/>
                      <w:spacing w:val="-17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Checks</w:t>
                  </w:r>
                </w:p>
                <w:p w14:paraId="100ADF27" w14:textId="77777777" w:rsidR="001A6F26" w:rsidRDefault="00443A65">
                  <w:pPr>
                    <w:pStyle w:val="BodyText"/>
                    <w:spacing w:before="96"/>
                    <w:ind w:left="55"/>
                    <w:jc w:val="both"/>
                  </w:pPr>
                  <w:r>
                    <w:rPr>
                      <w:color w:val="285189"/>
                    </w:rPr>
                    <w:t>Tenancy Related Paperwork</w:t>
                  </w:r>
                </w:p>
                <w:p w14:paraId="100ADF29" w14:textId="1FAB3A9D" w:rsidR="001A6F26" w:rsidRDefault="00443A65" w:rsidP="000E1D89">
                  <w:pPr>
                    <w:spacing w:before="84" w:line="249" w:lineRule="auto"/>
                    <w:ind w:right="630"/>
                    <w:rPr>
                      <w:rFonts w:ascii="Tahoma"/>
                      <w:sz w:val="16"/>
                    </w:rPr>
                  </w:pPr>
                  <w:r>
                    <w:rPr>
                      <w:rFonts w:ascii="Tahoma"/>
                      <w:color w:val="434343"/>
                      <w:sz w:val="16"/>
                    </w:rPr>
                    <w:t>Includes:</w:t>
                  </w:r>
                  <w:r>
                    <w:rPr>
                      <w:rFonts w:ascii="Tahoma"/>
                      <w:color w:val="434343"/>
                      <w:spacing w:val="-12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pacing w:val="-3"/>
                      <w:sz w:val="16"/>
                    </w:rPr>
                    <w:t>Tenancy</w:t>
                  </w:r>
                  <w:r>
                    <w:rPr>
                      <w:rFonts w:ascii="Tahoma"/>
                      <w:color w:val="434343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Agreement,</w:t>
                  </w:r>
                  <w:r>
                    <w:rPr>
                      <w:rFonts w:ascii="Tahoma"/>
                      <w:color w:val="434343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Rent</w:t>
                  </w:r>
                  <w:r>
                    <w:rPr>
                      <w:rFonts w:ascii="Tahoma"/>
                      <w:color w:val="434343"/>
                      <w:spacing w:val="-12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Payment</w:t>
                  </w:r>
                  <w:r>
                    <w:rPr>
                      <w:rFonts w:ascii="Tahoma"/>
                      <w:color w:val="434343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Form</w:t>
                  </w:r>
                  <w:r w:rsidR="0080411E">
                    <w:rPr>
                      <w:rFonts w:ascii="Tahoma"/>
                      <w:color w:val="434343"/>
                      <w:spacing w:val="-11"/>
                      <w:sz w:val="16"/>
                    </w:rPr>
                    <w:t>,</w:t>
                  </w:r>
                  <w:r>
                    <w:rPr>
                      <w:rFonts w:ascii="Tahoma"/>
                      <w:color w:val="434343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Serving</w:t>
                  </w:r>
                  <w:r>
                    <w:rPr>
                      <w:rFonts w:ascii="Tahoma"/>
                      <w:color w:val="434343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How</w:t>
                  </w:r>
                  <w:r>
                    <w:rPr>
                      <w:rFonts w:ascii="Tahoma"/>
                      <w:color w:val="434343"/>
                      <w:spacing w:val="-14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to</w:t>
                  </w:r>
                  <w:r>
                    <w:rPr>
                      <w:rFonts w:ascii="Tahoma"/>
                      <w:color w:val="434343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Rent</w:t>
                  </w:r>
                  <w:r>
                    <w:rPr>
                      <w:rFonts w:ascii="Tahoma"/>
                      <w:color w:val="434343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Guide</w:t>
                  </w:r>
                  <w:r>
                    <w:rPr>
                      <w:rFonts w:ascii="Tahoma"/>
                      <w:color w:val="434343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and</w:t>
                  </w:r>
                  <w:r>
                    <w:rPr>
                      <w:rFonts w:ascii="Tahoma"/>
                      <w:color w:val="434343"/>
                      <w:spacing w:val="-12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Safety Certificates on the</w:t>
                  </w:r>
                  <w:r>
                    <w:rPr>
                      <w:rFonts w:ascii="Tahoma"/>
                      <w:color w:val="434343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pacing w:val="-3"/>
                      <w:sz w:val="16"/>
                    </w:rPr>
                    <w:t>Tenant</w:t>
                  </w:r>
                </w:p>
                <w:p w14:paraId="35F881BA" w14:textId="21D0F635" w:rsidR="00D950CD" w:rsidRDefault="003E6A44">
                  <w:pPr>
                    <w:pStyle w:val="BodyText"/>
                    <w:spacing w:before="88"/>
                    <w:ind w:left="55"/>
                    <w:jc w:val="both"/>
                    <w:rPr>
                      <w:color w:val="285189"/>
                    </w:rPr>
                  </w:pPr>
                  <w:r>
                    <w:rPr>
                      <w:color w:val="285189"/>
                    </w:rPr>
                    <w:t xml:space="preserve">We can </w:t>
                  </w:r>
                  <w:r w:rsidR="00D03B38">
                    <w:rPr>
                      <w:color w:val="285189"/>
                    </w:rPr>
                    <w:t xml:space="preserve">provide this service for </w:t>
                  </w:r>
                  <w:r w:rsidR="00455814">
                    <w:rPr>
                      <w:color w:val="285189"/>
                    </w:rPr>
                    <w:t>72% inc</w:t>
                  </w:r>
                  <w:r w:rsidR="004B7B8C">
                    <w:rPr>
                      <w:color w:val="285189"/>
                    </w:rPr>
                    <w:t>luding</w:t>
                  </w:r>
                  <w:r w:rsidR="00455814">
                    <w:rPr>
                      <w:color w:val="285189"/>
                    </w:rPr>
                    <w:t xml:space="preserve"> VAT</w:t>
                  </w:r>
                  <w:r w:rsidR="00455814">
                    <w:rPr>
                      <w:color w:val="285189"/>
                    </w:rPr>
                    <w:t xml:space="preserve"> </w:t>
                  </w:r>
                  <w:r w:rsidR="005D161C">
                    <w:rPr>
                      <w:color w:val="285189"/>
                    </w:rPr>
                    <w:t>(</w:t>
                  </w:r>
                  <w:r w:rsidR="00455814">
                    <w:rPr>
                      <w:color w:val="285189"/>
                    </w:rPr>
                    <w:t>60</w:t>
                  </w:r>
                  <w:r w:rsidR="005D161C">
                    <w:rPr>
                      <w:color w:val="285189"/>
                    </w:rPr>
                    <w:t xml:space="preserve">% </w:t>
                  </w:r>
                  <w:r w:rsidR="00455814">
                    <w:rPr>
                      <w:color w:val="285189"/>
                    </w:rPr>
                    <w:t>plus</w:t>
                  </w:r>
                  <w:r w:rsidR="005D161C">
                    <w:rPr>
                      <w:color w:val="285189"/>
                    </w:rPr>
                    <w:t xml:space="preserve"> VAT) of the first </w:t>
                  </w:r>
                  <w:proofErr w:type="gramStart"/>
                  <w:r w:rsidR="005D161C">
                    <w:rPr>
                      <w:color w:val="285189"/>
                    </w:rPr>
                    <w:t>months</w:t>
                  </w:r>
                  <w:proofErr w:type="gramEnd"/>
                  <w:r w:rsidR="005D161C">
                    <w:rPr>
                      <w:color w:val="285189"/>
                    </w:rPr>
                    <w:t xml:space="preserve"> rent</w:t>
                  </w:r>
                  <w:r w:rsidR="00C44B5C">
                    <w:rPr>
                      <w:color w:val="285189"/>
                    </w:rPr>
                    <w:t xml:space="preserve">, subject to a </w:t>
                  </w:r>
                  <w:r w:rsidR="006A3CB9">
                    <w:rPr>
                      <w:color w:val="285189"/>
                    </w:rPr>
                    <w:t>minimum</w:t>
                  </w:r>
                  <w:r w:rsidR="00C44B5C">
                    <w:rPr>
                      <w:color w:val="285189"/>
                    </w:rPr>
                    <w:t xml:space="preserve"> of £600.00 including VAT</w:t>
                  </w:r>
                  <w:r w:rsidR="006A3CB9">
                    <w:rPr>
                      <w:color w:val="285189"/>
                    </w:rPr>
                    <w:t xml:space="preserve"> (£500.00 </w:t>
                  </w:r>
                  <w:r w:rsidR="004B7B8C">
                    <w:rPr>
                      <w:color w:val="285189"/>
                    </w:rPr>
                    <w:t>plus</w:t>
                  </w:r>
                  <w:r w:rsidR="006A3CB9">
                    <w:rPr>
                      <w:color w:val="285189"/>
                    </w:rPr>
                    <w:t xml:space="preserve"> VAT).</w:t>
                  </w:r>
                  <w:r w:rsidR="00C44B5C">
                    <w:rPr>
                      <w:color w:val="285189"/>
                    </w:rPr>
                    <w:t xml:space="preserve"> </w:t>
                  </w:r>
                </w:p>
                <w:p w14:paraId="74B86368" w14:textId="53DA84F3" w:rsidR="00F4358A" w:rsidRPr="00A40BD8" w:rsidRDefault="00F4358A">
                  <w:pPr>
                    <w:pStyle w:val="BodyText"/>
                    <w:spacing w:before="88"/>
                    <w:ind w:left="55"/>
                    <w:jc w:val="both"/>
                    <w:rPr>
                      <w:color w:val="285189"/>
                      <w:sz w:val="18"/>
                      <w:szCs w:val="18"/>
                    </w:rPr>
                  </w:pPr>
                </w:p>
                <w:p w14:paraId="5DB309C6" w14:textId="1FF255D8" w:rsidR="00F4358A" w:rsidRPr="00A40BD8" w:rsidRDefault="00F4358A" w:rsidP="00A40BD8">
                  <w:pPr>
                    <w:pStyle w:val="BodyText"/>
                    <w:spacing w:before="88"/>
                    <w:ind w:left="55"/>
                    <w:jc w:val="both"/>
                    <w:rPr>
                      <w:color w:val="285189"/>
                      <w:sz w:val="18"/>
                      <w:szCs w:val="18"/>
                    </w:rPr>
                  </w:pPr>
                  <w:r w:rsidRPr="00A40BD8">
                    <w:rPr>
                      <w:color w:val="285189"/>
                      <w:sz w:val="18"/>
                      <w:szCs w:val="18"/>
                    </w:rPr>
                    <w:t xml:space="preserve">Additional services </w:t>
                  </w:r>
                </w:p>
                <w:p w14:paraId="100ADF2A" w14:textId="0DDEC356" w:rsidR="001A6F26" w:rsidRDefault="00443A65">
                  <w:pPr>
                    <w:pStyle w:val="BodyText"/>
                    <w:spacing w:before="88"/>
                    <w:ind w:left="55"/>
                    <w:jc w:val="both"/>
                  </w:pPr>
                  <w:r>
                    <w:rPr>
                      <w:color w:val="285189"/>
                    </w:rPr>
                    <w:t>Deposit Protection</w:t>
                  </w:r>
                </w:p>
                <w:p w14:paraId="100ADF2B" w14:textId="77777777" w:rsidR="001A6F26" w:rsidRDefault="00443A65">
                  <w:pPr>
                    <w:pStyle w:val="BodyText"/>
                    <w:spacing w:before="94"/>
                    <w:ind w:left="55"/>
                    <w:jc w:val="both"/>
                  </w:pPr>
                  <w:r>
                    <w:rPr>
                      <w:color w:val="706F6F"/>
                    </w:rPr>
                    <w:t>£150.00 including VAT (£125.00 plus VAT)</w:t>
                  </w:r>
                </w:p>
                <w:p w14:paraId="100ADF2C" w14:textId="77777777" w:rsidR="001A6F26" w:rsidRDefault="00443A65">
                  <w:pPr>
                    <w:spacing w:before="85"/>
                    <w:ind w:left="55"/>
                    <w:rPr>
                      <w:rFonts w:ascii="Tahoma"/>
                      <w:sz w:val="16"/>
                    </w:rPr>
                  </w:pPr>
                  <w:r>
                    <w:rPr>
                      <w:rFonts w:ascii="Tahoma"/>
                      <w:color w:val="434343"/>
                      <w:sz w:val="16"/>
                    </w:rPr>
                    <w:t>Includes: Deposit Protection &amp; Serving Deposit Related Paperwork on the Tenant</w:t>
                  </w:r>
                </w:p>
                <w:p w14:paraId="100ADF2D" w14:textId="77777777" w:rsidR="001A6F26" w:rsidRDefault="00443A65">
                  <w:pPr>
                    <w:pStyle w:val="BodyText"/>
                    <w:spacing w:before="96"/>
                    <w:ind w:left="55"/>
                    <w:jc w:val="both"/>
                  </w:pPr>
                  <w:r>
                    <w:rPr>
                      <w:color w:val="285189"/>
                    </w:rPr>
                    <w:t>Tenant Check In</w:t>
                  </w:r>
                </w:p>
                <w:p w14:paraId="100ADF2E" w14:textId="77777777" w:rsidR="001A6F26" w:rsidRDefault="00443A65">
                  <w:pPr>
                    <w:pStyle w:val="BodyText"/>
                    <w:spacing w:before="95"/>
                    <w:ind w:left="55"/>
                    <w:jc w:val="both"/>
                  </w:pPr>
                  <w:r>
                    <w:rPr>
                      <w:color w:val="706F6F"/>
                    </w:rPr>
                    <w:t>£150.00 including VAT (£125.00 plus VAT)</w:t>
                  </w:r>
                </w:p>
                <w:p w14:paraId="100ADF2F" w14:textId="4C5F7F0A" w:rsidR="001A6F26" w:rsidRDefault="00443A65">
                  <w:pPr>
                    <w:spacing w:before="84" w:line="249" w:lineRule="auto"/>
                    <w:ind w:left="55" w:right="277"/>
                    <w:rPr>
                      <w:rFonts w:ascii="Tahoma"/>
                      <w:sz w:val="16"/>
                    </w:rPr>
                  </w:pPr>
                  <w:r>
                    <w:rPr>
                      <w:rFonts w:ascii="Tahoma"/>
                      <w:color w:val="434343"/>
                      <w:sz w:val="16"/>
                    </w:rPr>
                    <w:t>Carry</w:t>
                  </w:r>
                  <w:r>
                    <w:rPr>
                      <w:rFonts w:ascii="Tahoma"/>
                      <w:color w:val="434343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out</w:t>
                  </w:r>
                  <w:r>
                    <w:rPr>
                      <w:rFonts w:ascii="Tahoma"/>
                      <w:color w:val="434343"/>
                      <w:spacing w:val="-10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Check</w:t>
                  </w:r>
                  <w:r>
                    <w:rPr>
                      <w:rFonts w:ascii="Tahoma"/>
                      <w:color w:val="434343"/>
                      <w:spacing w:val="-10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In,</w:t>
                  </w:r>
                  <w:r>
                    <w:rPr>
                      <w:rFonts w:ascii="Tahoma"/>
                      <w:color w:val="434343"/>
                      <w:spacing w:val="-10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Key</w:t>
                  </w:r>
                  <w:r>
                    <w:rPr>
                      <w:rFonts w:ascii="Tahoma"/>
                      <w:color w:val="434343"/>
                      <w:spacing w:val="-12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Handover</w:t>
                  </w:r>
                  <w:r>
                    <w:rPr>
                      <w:rFonts w:ascii="Tahoma"/>
                      <w:color w:val="434343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&amp;</w:t>
                  </w:r>
                  <w:r>
                    <w:rPr>
                      <w:rFonts w:ascii="Tahoma"/>
                      <w:color w:val="434343"/>
                      <w:spacing w:val="-10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Transfer</w:t>
                  </w:r>
                  <w:r>
                    <w:rPr>
                      <w:rFonts w:ascii="Tahoma"/>
                      <w:color w:val="434343"/>
                      <w:spacing w:val="-12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of</w:t>
                  </w:r>
                  <w:r>
                    <w:rPr>
                      <w:rFonts w:ascii="Tahoma"/>
                      <w:color w:val="434343"/>
                      <w:spacing w:val="-10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Utilities</w:t>
                  </w:r>
                  <w:r>
                    <w:rPr>
                      <w:rFonts w:ascii="Tahoma"/>
                      <w:color w:val="434343"/>
                      <w:spacing w:val="-10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and</w:t>
                  </w:r>
                  <w:r>
                    <w:rPr>
                      <w:rFonts w:ascii="Tahoma"/>
                      <w:color w:val="434343"/>
                      <w:spacing w:val="-10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Council</w:t>
                  </w:r>
                  <w:r>
                    <w:rPr>
                      <w:rFonts w:ascii="Tahoma"/>
                      <w:color w:val="434343"/>
                      <w:spacing w:val="-10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pacing w:val="-5"/>
                      <w:sz w:val="16"/>
                    </w:rPr>
                    <w:t>Tax</w:t>
                  </w:r>
                  <w:r>
                    <w:rPr>
                      <w:rFonts w:ascii="Tahoma"/>
                      <w:color w:val="434343"/>
                      <w:spacing w:val="-10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from</w:t>
                  </w:r>
                  <w:r>
                    <w:rPr>
                      <w:rFonts w:ascii="Tahoma"/>
                      <w:color w:val="434343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the</w:t>
                  </w:r>
                  <w:r>
                    <w:rPr>
                      <w:rFonts w:ascii="Tahoma"/>
                      <w:color w:val="434343"/>
                      <w:spacing w:val="-10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Landlord</w:t>
                  </w:r>
                  <w:r>
                    <w:rPr>
                      <w:rFonts w:ascii="Tahoma"/>
                      <w:color w:val="434343"/>
                      <w:spacing w:val="-12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>to</w:t>
                  </w:r>
                  <w:r>
                    <w:rPr>
                      <w:rFonts w:ascii="Tahoma"/>
                      <w:color w:val="434343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434343"/>
                      <w:sz w:val="16"/>
                    </w:rPr>
                    <w:t xml:space="preserve">the </w:t>
                  </w:r>
                  <w:r>
                    <w:rPr>
                      <w:rFonts w:ascii="Tahoma"/>
                      <w:color w:val="434343"/>
                      <w:spacing w:val="-3"/>
                      <w:sz w:val="16"/>
                    </w:rPr>
                    <w:t>Tenant.</w:t>
                  </w:r>
                </w:p>
              </w:txbxContent>
            </v:textbox>
            <w10:wrap anchorx="page"/>
          </v:shape>
        </w:pict>
      </w:r>
      <w:r w:rsidR="00443A65">
        <w:rPr>
          <w:b w:val="0"/>
        </w:rPr>
        <w:br w:type="column"/>
      </w:r>
    </w:p>
    <w:p w14:paraId="100ADF08" w14:textId="77777777" w:rsidR="001A6F26" w:rsidRDefault="001A6F26">
      <w:pPr>
        <w:pStyle w:val="BodyText"/>
        <w:rPr>
          <w:sz w:val="32"/>
        </w:rPr>
      </w:pPr>
    </w:p>
    <w:p w14:paraId="100ADF09" w14:textId="77777777" w:rsidR="001A6F26" w:rsidRDefault="00443A65">
      <w:pPr>
        <w:spacing w:before="193"/>
        <w:ind w:left="169"/>
        <w:rPr>
          <w:b/>
          <w:sz w:val="23"/>
        </w:rPr>
      </w:pPr>
      <w:r>
        <w:rPr>
          <w:b/>
          <w:color w:val="285189"/>
          <w:sz w:val="23"/>
        </w:rPr>
        <w:t>Safety Certificates &amp; Assessments</w:t>
      </w:r>
    </w:p>
    <w:p w14:paraId="100ADF0A" w14:textId="77777777" w:rsidR="001A6F26" w:rsidRDefault="00443A65">
      <w:pPr>
        <w:pStyle w:val="BodyText"/>
        <w:spacing w:before="132" w:line="360" w:lineRule="auto"/>
        <w:ind w:left="169" w:right="537"/>
      </w:pPr>
      <w:r>
        <w:rPr>
          <w:color w:val="706F6F"/>
          <w:w w:val="95"/>
        </w:rPr>
        <w:t xml:space="preserve">Below are the safety certificates and assessments we can arrange on your behalf: </w:t>
      </w:r>
      <w:r>
        <w:rPr>
          <w:color w:val="285189"/>
        </w:rPr>
        <w:t>Energy Performance Certificate</w:t>
      </w:r>
    </w:p>
    <w:p w14:paraId="100ADF0B" w14:textId="77777777" w:rsidR="001A6F26" w:rsidRDefault="00443A65">
      <w:pPr>
        <w:pStyle w:val="BodyText"/>
        <w:tabs>
          <w:tab w:val="left" w:pos="6533"/>
        </w:tabs>
        <w:spacing w:line="360" w:lineRule="auto"/>
        <w:ind w:left="169" w:right="102" w:hanging="56"/>
      </w:pPr>
      <w:r>
        <w:rPr>
          <w:color w:val="285189"/>
          <w:spacing w:val="6"/>
          <w:w w:val="111"/>
          <w:shd w:val="clear" w:color="auto" w:fill="D5D7E7"/>
        </w:rPr>
        <w:t xml:space="preserve"> </w:t>
      </w:r>
      <w:r>
        <w:rPr>
          <w:color w:val="285189"/>
          <w:w w:val="95"/>
          <w:shd w:val="clear" w:color="auto" w:fill="D5D7E7"/>
        </w:rPr>
        <w:t>Gas</w:t>
      </w:r>
      <w:r>
        <w:rPr>
          <w:color w:val="285189"/>
          <w:spacing w:val="-6"/>
          <w:w w:val="95"/>
          <w:shd w:val="clear" w:color="auto" w:fill="D5D7E7"/>
        </w:rPr>
        <w:t xml:space="preserve"> </w:t>
      </w:r>
      <w:r>
        <w:rPr>
          <w:color w:val="285189"/>
          <w:w w:val="95"/>
          <w:shd w:val="clear" w:color="auto" w:fill="D5D7E7"/>
        </w:rPr>
        <w:t>Safety</w:t>
      </w:r>
      <w:r>
        <w:rPr>
          <w:color w:val="285189"/>
          <w:spacing w:val="-8"/>
          <w:w w:val="95"/>
          <w:shd w:val="clear" w:color="auto" w:fill="D5D7E7"/>
        </w:rPr>
        <w:t xml:space="preserve"> </w:t>
      </w:r>
      <w:r>
        <w:rPr>
          <w:color w:val="285189"/>
          <w:w w:val="95"/>
          <w:shd w:val="clear" w:color="auto" w:fill="D5D7E7"/>
        </w:rPr>
        <w:t>Certificate</w:t>
      </w:r>
      <w:r>
        <w:rPr>
          <w:color w:val="285189"/>
          <w:shd w:val="clear" w:color="auto" w:fill="D5D7E7"/>
        </w:rPr>
        <w:tab/>
      </w:r>
      <w:r>
        <w:rPr>
          <w:color w:val="285189"/>
        </w:rPr>
        <w:t xml:space="preserve"> Oil Boiler Service</w:t>
      </w:r>
      <w:r>
        <w:rPr>
          <w:color w:val="285189"/>
          <w:spacing w:val="5"/>
        </w:rPr>
        <w:t xml:space="preserve"> </w:t>
      </w:r>
      <w:r>
        <w:rPr>
          <w:color w:val="285189"/>
        </w:rPr>
        <w:t>Certificate</w:t>
      </w:r>
    </w:p>
    <w:p w14:paraId="100ADF0C" w14:textId="77777777" w:rsidR="001A6F26" w:rsidRDefault="00443A65">
      <w:pPr>
        <w:pStyle w:val="BodyText"/>
        <w:tabs>
          <w:tab w:val="left" w:pos="6533"/>
        </w:tabs>
        <w:spacing w:line="360" w:lineRule="auto"/>
        <w:ind w:left="169" w:right="102" w:hanging="56"/>
      </w:pPr>
      <w:r>
        <w:rPr>
          <w:color w:val="285189"/>
          <w:spacing w:val="6"/>
          <w:w w:val="111"/>
          <w:shd w:val="clear" w:color="auto" w:fill="D5D7E7"/>
        </w:rPr>
        <w:t xml:space="preserve"> </w:t>
      </w:r>
      <w:r>
        <w:rPr>
          <w:color w:val="285189"/>
          <w:w w:val="95"/>
          <w:shd w:val="clear" w:color="auto" w:fill="D5D7E7"/>
        </w:rPr>
        <w:t>Electrical</w:t>
      </w:r>
      <w:r>
        <w:rPr>
          <w:color w:val="285189"/>
          <w:spacing w:val="-24"/>
          <w:w w:val="95"/>
          <w:shd w:val="clear" w:color="auto" w:fill="D5D7E7"/>
        </w:rPr>
        <w:t xml:space="preserve"> </w:t>
      </w:r>
      <w:r>
        <w:rPr>
          <w:color w:val="285189"/>
          <w:w w:val="95"/>
          <w:shd w:val="clear" w:color="auto" w:fill="D5D7E7"/>
        </w:rPr>
        <w:t>Inspection</w:t>
      </w:r>
      <w:r>
        <w:rPr>
          <w:color w:val="285189"/>
          <w:spacing w:val="-23"/>
          <w:w w:val="95"/>
          <w:shd w:val="clear" w:color="auto" w:fill="D5D7E7"/>
        </w:rPr>
        <w:t xml:space="preserve"> </w:t>
      </w:r>
      <w:r>
        <w:rPr>
          <w:color w:val="285189"/>
          <w:w w:val="95"/>
          <w:shd w:val="clear" w:color="auto" w:fill="D5D7E7"/>
        </w:rPr>
        <w:t>Condition</w:t>
      </w:r>
      <w:r>
        <w:rPr>
          <w:color w:val="285189"/>
          <w:spacing w:val="-23"/>
          <w:w w:val="95"/>
          <w:shd w:val="clear" w:color="auto" w:fill="D5D7E7"/>
        </w:rPr>
        <w:t xml:space="preserve"> </w:t>
      </w:r>
      <w:r>
        <w:rPr>
          <w:color w:val="285189"/>
          <w:w w:val="95"/>
          <w:shd w:val="clear" w:color="auto" w:fill="D5D7E7"/>
        </w:rPr>
        <w:t>Report</w:t>
      </w:r>
      <w:r>
        <w:rPr>
          <w:color w:val="285189"/>
          <w:shd w:val="clear" w:color="auto" w:fill="D5D7E7"/>
        </w:rPr>
        <w:tab/>
      </w:r>
      <w:r>
        <w:rPr>
          <w:color w:val="285189"/>
        </w:rPr>
        <w:t xml:space="preserve"> Portable Appliance</w:t>
      </w:r>
      <w:r>
        <w:rPr>
          <w:color w:val="285189"/>
          <w:spacing w:val="5"/>
        </w:rPr>
        <w:t xml:space="preserve"> </w:t>
      </w:r>
      <w:r>
        <w:rPr>
          <w:color w:val="285189"/>
          <w:spacing w:val="-4"/>
        </w:rPr>
        <w:t>Test</w:t>
      </w:r>
    </w:p>
    <w:p w14:paraId="100ADF0D" w14:textId="77777777" w:rsidR="001A6F26" w:rsidRDefault="00443A65">
      <w:pPr>
        <w:pStyle w:val="BodyText"/>
        <w:tabs>
          <w:tab w:val="left" w:pos="6533"/>
        </w:tabs>
        <w:spacing w:line="360" w:lineRule="auto"/>
        <w:ind w:left="169" w:right="102" w:hanging="56"/>
      </w:pPr>
      <w:r>
        <w:rPr>
          <w:color w:val="285189"/>
          <w:spacing w:val="6"/>
          <w:w w:val="111"/>
          <w:shd w:val="clear" w:color="auto" w:fill="D5D7E7"/>
        </w:rPr>
        <w:t xml:space="preserve"> </w:t>
      </w:r>
      <w:r>
        <w:rPr>
          <w:color w:val="285189"/>
          <w:w w:val="95"/>
          <w:shd w:val="clear" w:color="auto" w:fill="D5D7E7"/>
        </w:rPr>
        <w:t>Certificate of</w:t>
      </w:r>
      <w:r>
        <w:rPr>
          <w:color w:val="285189"/>
          <w:spacing w:val="-11"/>
          <w:w w:val="95"/>
          <w:shd w:val="clear" w:color="auto" w:fill="D5D7E7"/>
        </w:rPr>
        <w:t xml:space="preserve"> </w:t>
      </w:r>
      <w:r>
        <w:rPr>
          <w:color w:val="285189"/>
          <w:w w:val="95"/>
          <w:shd w:val="clear" w:color="auto" w:fill="D5D7E7"/>
        </w:rPr>
        <w:t>Chimney</w:t>
      </w:r>
      <w:r>
        <w:rPr>
          <w:color w:val="285189"/>
          <w:spacing w:val="-8"/>
          <w:w w:val="95"/>
          <w:shd w:val="clear" w:color="auto" w:fill="D5D7E7"/>
        </w:rPr>
        <w:t xml:space="preserve"> </w:t>
      </w:r>
      <w:r>
        <w:rPr>
          <w:color w:val="285189"/>
          <w:w w:val="95"/>
          <w:shd w:val="clear" w:color="auto" w:fill="D5D7E7"/>
        </w:rPr>
        <w:t>Sweep</w:t>
      </w:r>
      <w:r>
        <w:rPr>
          <w:color w:val="285189"/>
          <w:shd w:val="clear" w:color="auto" w:fill="D5D7E7"/>
        </w:rPr>
        <w:tab/>
      </w:r>
      <w:r>
        <w:rPr>
          <w:color w:val="285189"/>
        </w:rPr>
        <w:t xml:space="preserve"> Legionella Risk</w:t>
      </w:r>
      <w:r>
        <w:rPr>
          <w:color w:val="285189"/>
          <w:spacing w:val="3"/>
        </w:rPr>
        <w:t xml:space="preserve"> </w:t>
      </w:r>
      <w:r>
        <w:rPr>
          <w:color w:val="285189"/>
        </w:rPr>
        <w:t>Assessment</w:t>
      </w:r>
    </w:p>
    <w:p w14:paraId="100ADF0E" w14:textId="77777777" w:rsidR="001A6F26" w:rsidRDefault="00443A65">
      <w:pPr>
        <w:pStyle w:val="BodyText"/>
        <w:spacing w:before="181"/>
        <w:ind w:left="169"/>
      </w:pPr>
      <w:r>
        <w:rPr>
          <w:color w:val="285189"/>
        </w:rPr>
        <w:t>Prices</w:t>
      </w:r>
      <w:r>
        <w:rPr>
          <w:color w:val="285189"/>
          <w:spacing w:val="-23"/>
        </w:rPr>
        <w:t xml:space="preserve"> </w:t>
      </w:r>
      <w:r>
        <w:rPr>
          <w:color w:val="285189"/>
        </w:rPr>
        <w:t>are</w:t>
      </w:r>
      <w:r>
        <w:rPr>
          <w:color w:val="285189"/>
          <w:spacing w:val="-23"/>
        </w:rPr>
        <w:t xml:space="preserve"> </w:t>
      </w:r>
      <w:r>
        <w:rPr>
          <w:color w:val="285189"/>
        </w:rPr>
        <w:t>on</w:t>
      </w:r>
      <w:r>
        <w:rPr>
          <w:color w:val="285189"/>
          <w:spacing w:val="-22"/>
        </w:rPr>
        <w:t xml:space="preserve"> </w:t>
      </w:r>
      <w:r>
        <w:rPr>
          <w:color w:val="285189"/>
        </w:rPr>
        <w:t>an</w:t>
      </w:r>
      <w:r>
        <w:rPr>
          <w:color w:val="285189"/>
          <w:spacing w:val="-23"/>
        </w:rPr>
        <w:t xml:space="preserve"> </w:t>
      </w:r>
      <w:r>
        <w:rPr>
          <w:color w:val="285189"/>
        </w:rPr>
        <w:t>individual</w:t>
      </w:r>
      <w:r>
        <w:rPr>
          <w:color w:val="285189"/>
          <w:spacing w:val="-22"/>
        </w:rPr>
        <w:t xml:space="preserve"> </w:t>
      </w:r>
      <w:r>
        <w:rPr>
          <w:color w:val="285189"/>
        </w:rPr>
        <w:t>quote</w:t>
      </w:r>
      <w:r>
        <w:rPr>
          <w:color w:val="285189"/>
          <w:spacing w:val="-23"/>
        </w:rPr>
        <w:t xml:space="preserve"> </w:t>
      </w:r>
      <w:r>
        <w:rPr>
          <w:color w:val="285189"/>
        </w:rPr>
        <w:t>per</w:t>
      </w:r>
      <w:r>
        <w:rPr>
          <w:color w:val="285189"/>
          <w:spacing w:val="-24"/>
        </w:rPr>
        <w:t xml:space="preserve"> </w:t>
      </w:r>
      <w:r>
        <w:rPr>
          <w:color w:val="285189"/>
        </w:rPr>
        <w:t>property.</w:t>
      </w:r>
      <w:r>
        <w:rPr>
          <w:color w:val="285189"/>
          <w:spacing w:val="-23"/>
        </w:rPr>
        <w:t xml:space="preserve"> </w:t>
      </w:r>
      <w:r>
        <w:rPr>
          <w:color w:val="285189"/>
        </w:rPr>
        <w:t>T&amp;Cs</w:t>
      </w:r>
      <w:r>
        <w:rPr>
          <w:color w:val="285189"/>
          <w:spacing w:val="-22"/>
        </w:rPr>
        <w:t xml:space="preserve"> </w:t>
      </w:r>
      <w:r>
        <w:rPr>
          <w:color w:val="285189"/>
        </w:rPr>
        <w:t>apply,</w:t>
      </w:r>
      <w:r>
        <w:rPr>
          <w:color w:val="285189"/>
          <w:spacing w:val="-23"/>
        </w:rPr>
        <w:t xml:space="preserve"> </w:t>
      </w:r>
      <w:r>
        <w:rPr>
          <w:color w:val="285189"/>
        </w:rPr>
        <w:t>ask</w:t>
      </w:r>
      <w:r>
        <w:rPr>
          <w:color w:val="285189"/>
          <w:spacing w:val="-22"/>
        </w:rPr>
        <w:t xml:space="preserve"> </w:t>
      </w:r>
      <w:r>
        <w:rPr>
          <w:color w:val="285189"/>
        </w:rPr>
        <w:t>us</w:t>
      </w:r>
      <w:r>
        <w:rPr>
          <w:color w:val="285189"/>
          <w:spacing w:val="-23"/>
        </w:rPr>
        <w:t xml:space="preserve"> </w:t>
      </w:r>
      <w:r>
        <w:rPr>
          <w:color w:val="285189"/>
        </w:rPr>
        <w:t>for</w:t>
      </w:r>
      <w:r>
        <w:rPr>
          <w:color w:val="285189"/>
          <w:spacing w:val="-24"/>
        </w:rPr>
        <w:t xml:space="preserve"> </w:t>
      </w:r>
      <w:r>
        <w:rPr>
          <w:color w:val="285189"/>
        </w:rPr>
        <w:t>more</w:t>
      </w:r>
      <w:r>
        <w:rPr>
          <w:color w:val="285189"/>
          <w:spacing w:val="-23"/>
        </w:rPr>
        <w:t xml:space="preserve"> </w:t>
      </w:r>
      <w:r>
        <w:rPr>
          <w:color w:val="285189"/>
        </w:rPr>
        <w:t>information.</w:t>
      </w:r>
    </w:p>
    <w:p w14:paraId="100ADF0F" w14:textId="77777777" w:rsidR="001A6F26" w:rsidRDefault="001A6F26">
      <w:pPr>
        <w:pStyle w:val="BodyText"/>
        <w:spacing w:before="4"/>
        <w:rPr>
          <w:sz w:val="30"/>
        </w:rPr>
      </w:pPr>
    </w:p>
    <w:p w14:paraId="100ADF10" w14:textId="77777777" w:rsidR="001A6F26" w:rsidRDefault="00443A65">
      <w:pPr>
        <w:pStyle w:val="Heading1"/>
        <w:ind w:left="113"/>
      </w:pPr>
      <w:r>
        <w:rPr>
          <w:color w:val="285189"/>
        </w:rPr>
        <w:t>Inventory &amp; Schedule of Condition</w:t>
      </w:r>
    </w:p>
    <w:p w14:paraId="100ADF11" w14:textId="77777777" w:rsidR="001A6F26" w:rsidRDefault="00443A65">
      <w:pPr>
        <w:pStyle w:val="BodyText"/>
        <w:spacing w:before="80"/>
        <w:ind w:left="113"/>
      </w:pPr>
      <w:r>
        <w:rPr>
          <w:color w:val="706F6F"/>
        </w:rPr>
        <w:t>We can arrange an inventory/schedule of condition on your behalf.</w:t>
      </w:r>
    </w:p>
    <w:p w14:paraId="100ADF12" w14:textId="77777777" w:rsidR="001A6F26" w:rsidRDefault="00443A65">
      <w:pPr>
        <w:pStyle w:val="BodyText"/>
        <w:spacing w:before="95"/>
        <w:ind w:left="113"/>
      </w:pPr>
      <w:r>
        <w:rPr>
          <w:color w:val="706F6F"/>
        </w:rPr>
        <w:t>Prices</w:t>
      </w:r>
      <w:r>
        <w:rPr>
          <w:color w:val="706F6F"/>
          <w:spacing w:val="-21"/>
        </w:rPr>
        <w:t xml:space="preserve"> </w:t>
      </w:r>
      <w:r>
        <w:rPr>
          <w:color w:val="706F6F"/>
        </w:rPr>
        <w:t>are</w:t>
      </w:r>
      <w:r>
        <w:rPr>
          <w:color w:val="706F6F"/>
          <w:spacing w:val="-21"/>
        </w:rPr>
        <w:t xml:space="preserve"> </w:t>
      </w:r>
      <w:r>
        <w:rPr>
          <w:color w:val="706F6F"/>
        </w:rPr>
        <w:t>on</w:t>
      </w:r>
      <w:r>
        <w:rPr>
          <w:color w:val="706F6F"/>
          <w:spacing w:val="-21"/>
        </w:rPr>
        <w:t xml:space="preserve"> </w:t>
      </w:r>
      <w:r>
        <w:rPr>
          <w:color w:val="706F6F"/>
        </w:rPr>
        <w:t>an</w:t>
      </w:r>
      <w:r>
        <w:rPr>
          <w:color w:val="706F6F"/>
          <w:spacing w:val="-21"/>
        </w:rPr>
        <w:t xml:space="preserve"> </w:t>
      </w:r>
      <w:r>
        <w:rPr>
          <w:color w:val="706F6F"/>
        </w:rPr>
        <w:t>individual</w:t>
      </w:r>
      <w:r>
        <w:rPr>
          <w:color w:val="706F6F"/>
          <w:spacing w:val="-21"/>
        </w:rPr>
        <w:t xml:space="preserve"> </w:t>
      </w:r>
      <w:r>
        <w:rPr>
          <w:color w:val="706F6F"/>
        </w:rPr>
        <w:t>quote</w:t>
      </w:r>
      <w:r>
        <w:rPr>
          <w:color w:val="706F6F"/>
          <w:spacing w:val="-21"/>
        </w:rPr>
        <w:t xml:space="preserve"> </w:t>
      </w:r>
      <w:r>
        <w:rPr>
          <w:color w:val="706F6F"/>
        </w:rPr>
        <w:t>per</w:t>
      </w:r>
      <w:r>
        <w:rPr>
          <w:color w:val="706F6F"/>
          <w:spacing w:val="-23"/>
        </w:rPr>
        <w:t xml:space="preserve"> </w:t>
      </w:r>
      <w:r>
        <w:rPr>
          <w:color w:val="706F6F"/>
        </w:rPr>
        <w:t>property.</w:t>
      </w:r>
      <w:r>
        <w:rPr>
          <w:color w:val="706F6F"/>
          <w:spacing w:val="-20"/>
        </w:rPr>
        <w:t xml:space="preserve"> </w:t>
      </w:r>
      <w:r>
        <w:rPr>
          <w:color w:val="706F6F"/>
        </w:rPr>
        <w:t>T&amp;Cs</w:t>
      </w:r>
      <w:r>
        <w:rPr>
          <w:color w:val="706F6F"/>
          <w:spacing w:val="-21"/>
        </w:rPr>
        <w:t xml:space="preserve"> </w:t>
      </w:r>
      <w:r>
        <w:rPr>
          <w:color w:val="706F6F"/>
        </w:rPr>
        <w:t>apply,</w:t>
      </w:r>
      <w:r>
        <w:rPr>
          <w:color w:val="706F6F"/>
          <w:spacing w:val="-21"/>
        </w:rPr>
        <w:t xml:space="preserve"> </w:t>
      </w:r>
      <w:r>
        <w:rPr>
          <w:color w:val="706F6F"/>
        </w:rPr>
        <w:t>ask</w:t>
      </w:r>
      <w:r>
        <w:rPr>
          <w:color w:val="706F6F"/>
          <w:spacing w:val="-21"/>
        </w:rPr>
        <w:t xml:space="preserve"> </w:t>
      </w:r>
      <w:r>
        <w:rPr>
          <w:color w:val="706F6F"/>
        </w:rPr>
        <w:t>us</w:t>
      </w:r>
      <w:r>
        <w:rPr>
          <w:color w:val="706F6F"/>
          <w:spacing w:val="-21"/>
        </w:rPr>
        <w:t xml:space="preserve"> </w:t>
      </w:r>
      <w:r>
        <w:rPr>
          <w:color w:val="706F6F"/>
        </w:rPr>
        <w:t>for</w:t>
      </w:r>
      <w:r>
        <w:rPr>
          <w:color w:val="706F6F"/>
          <w:spacing w:val="-23"/>
        </w:rPr>
        <w:t xml:space="preserve"> </w:t>
      </w:r>
      <w:r>
        <w:rPr>
          <w:color w:val="706F6F"/>
        </w:rPr>
        <w:t>more</w:t>
      </w:r>
      <w:r>
        <w:rPr>
          <w:color w:val="706F6F"/>
          <w:spacing w:val="-21"/>
        </w:rPr>
        <w:t xml:space="preserve"> </w:t>
      </w:r>
      <w:r>
        <w:rPr>
          <w:color w:val="706F6F"/>
        </w:rPr>
        <w:t>information.</w:t>
      </w:r>
    </w:p>
    <w:p w14:paraId="100ADF13" w14:textId="77777777" w:rsidR="001A6F26" w:rsidRDefault="001A6F26">
      <w:pPr>
        <w:sectPr w:rsidR="001A6F26">
          <w:type w:val="continuous"/>
          <w:pgSz w:w="16840" w:h="11910" w:orient="landscape"/>
          <w:pgMar w:top="820" w:right="1360" w:bottom="280" w:left="1160" w:header="720" w:footer="720" w:gutter="0"/>
          <w:cols w:num="2" w:space="720" w:equalWidth="0">
            <w:col w:w="6480" w:space="1200"/>
            <w:col w:w="6640"/>
          </w:cols>
        </w:sectPr>
      </w:pPr>
    </w:p>
    <w:p w14:paraId="100ADF14" w14:textId="77777777" w:rsidR="001A6F26" w:rsidRDefault="00807FA4">
      <w:pPr>
        <w:pStyle w:val="BodyText"/>
        <w:rPr>
          <w:sz w:val="20"/>
        </w:rPr>
      </w:pPr>
      <w:r>
        <w:pict w14:anchorId="100ADF1E">
          <v:rect id="_x0000_s1031" style="position:absolute;margin-left:0;margin-top:0;width:841.9pt;height:595.3pt;z-index:-251734016;mso-position-horizontal-relative:page;mso-position-vertical-relative:page" fillcolor="#285189" stroked="f">
            <w10:wrap anchorx="page" anchory="page"/>
          </v:rect>
        </w:pict>
      </w:r>
      <w:r>
        <w:pict w14:anchorId="100ADF1F">
          <v:group id="_x0000_s1026" style="position:absolute;margin-left:34.65pt;margin-top:29.75pt;width:773pt;height:539.75pt;z-index:-251732992;mso-position-horizontal-relative:page;mso-position-vertical-relative:page" coordorigin="693,595" coordsize="15460,10795">
            <v:rect id="_x0000_s1030" style="position:absolute;left:693;top:595;width:15460;height:10780" fillcolor="#e5e5e5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683;top:8076;width:12266;height:3120">
              <v:imagedata r:id="rId4" o:title=""/>
            </v:shape>
            <v:shape id="_x0000_s1028" style="position:absolute;left:2643;top:11373;width:12241;height:18" coordorigin="2644,11373" coordsize="12241,18" o:spt="100" adj="0,,0" path="m2762,11377r-4,-4l2648,11373r-4,4l2644,11386r4,4l2758,11390r4,-4l2762,11377t269,l3027,11373r-110,l2913,11377r,9l2917,11390r110,l3031,11386r,-9m3301,11377r-4,-4l3186,11373r-3,4l3183,11386r3,4l3297,11390r4,-4l3301,11377t269,l3566,11373r-110,l3452,11377r,9l3456,11390r110,l3570,11386r,-9m3839,11377r-3,-4l3725,11373r-4,4l3721,11386r4,4l3836,11390r3,-4l3839,11377t270,l4105,11373r-110,l3991,11377r,9l3995,11390r110,l4109,11386r,-9m4378,11377r-4,-4l4264,11373r-4,4l4260,11386r4,4l4374,11390r4,-4l4378,11377t270,l4644,11373r-111,l4529,11377r,9l4533,11390r111,l4648,11386r,-9m4917,11377r-4,-4l4803,11373r-4,4l4799,11386r4,4l4913,11390r4,-4l4917,11377t269,l5182,11373r-110,l5068,11377r,9l5072,11390r110,l5186,11386r,-9m5456,11377r-4,-4l5341,11373r-3,4l5338,11386r3,4l5452,11390r4,-4l5456,11377t269,l5721,11373r-110,l5607,11377r,9l5611,11390r110,l5725,11386r,-9m5994,11377r-3,-4l5880,11373r-4,4l5876,11386r4,4l5991,11390r3,-4l5994,11377t270,l6260,11373r-110,l6146,11377r,9l6150,11390r110,l6264,11386r,-9m6533,11377r-4,-4l6419,11373r-4,4l6415,11386r4,4l6529,11390r4,-4l6533,11377t270,l6799,11373r-111,l6685,11377r,9l6688,11390r111,l6803,11386r,-9m7072,11377r-4,-4l6958,11373r-4,4l6954,11386r4,4l7068,11390r4,-4l7072,11377t269,l7338,11373r-111,l7223,11377r,9l7227,11390r111,l7341,11386r,-9m7611,11377r-4,-4l7497,11373r-4,4l7493,11386r4,4l7607,11390r4,-4l7611,11377t269,l7876,11373r-110,l7762,11377r,9l7766,11390r110,l7880,11386r,-9m8150,11377r-4,-4l8035,11373r-3,4l8032,11386r3,4l8146,11390r4,-4l8150,11377t269,l8415,11373r-110,l8301,11377r,9l8305,11390r110,l8419,11386r,-9m8688,11377r-3,-4l8574,11373r-4,4l8570,11386r4,4l8685,11390r3,-4l8688,11377t270,l8954,11373r-111,l8840,11377r,9l8843,11390r111,l8958,11386r,-9m9227,11377r-4,-4l9113,11373r-4,4l9109,11386r4,4l9223,11390r4,-4l9227,11377t269,l9493,11373r-111,l9378,11377r,9l9382,11390r111,l9496,11386r,-9m9766,11377r-4,-4l9652,11373r-4,4l9648,11386r4,4l9762,11390r4,-4l9766,11377t269,l10031,11373r-110,l9917,11377r,9l9921,11390r110,l10035,11386r,-9m10305,11377r-4,-4l10190,11373r-3,4l10187,11386r3,4l10301,11390r4,-4l10305,11377t269,l10570,11373r-110,l10456,11377r,9l10460,11390r110,l10574,11386r,-9m10843,11377r-3,-4l10729,11373r-4,4l10725,11386r4,4l10840,11390r3,-4l10843,11377t270,l11109,11373r-110,l10995,11377r,9l10999,11390r110,l11113,11386r,-9m11382,11377r-4,-4l11268,11373r-4,4l11264,11386r4,4l11378,11390r4,-4l11382,11377t270,l11648,11373r-111,l11534,11377r,9l11537,11390r111,l11652,11386r,-9m11921,11377r-4,-4l11807,11373r-4,4l11803,11386r4,4l11917,11390r4,-4l11921,11377t269,l12187,11373r-111,l12072,11377r,9l12076,11390r111,l12190,11386r,-9m12460,11377r-4,-4l12346,11373r-4,4l12342,11386r4,4l12456,11390r4,-4l12460,11377t269,l12725,11373r-110,l12611,11377r,9l12615,11390r110,l12729,11386r,-9m12999,11377r-4,-4l12884,11373r-4,4l12880,11386r4,4l12995,11390r4,-4l12999,11377t269,l13264,11373r-110,l13150,11377r,9l13154,11390r110,l13268,11386r,-9m13537,11377r-3,-4l13423,11373r-4,4l13419,11386r4,4l13534,11390r3,-4l13537,11377t270,l13803,11373r-110,l13689,11377r,9l13693,11390r110,l13807,11386r,-9m14076,11377r-4,-4l13962,11373r-4,4l13958,11386r4,4l14072,11390r4,-4l14076,11377t270,l14342,11373r-111,l14227,11377r,9l14231,11390r111,l14346,11386r,-9m14615,11377r-4,-4l14501,11373r-4,4l14497,11386r4,4l14611,11390r4,-4l14615,11377t269,l14881,11373r-111,l14766,11377r,9l14770,11390r111,l14884,11386r,-9e" fillcolor="black" stroked="f">
              <v:stroke joinstyle="round"/>
              <v:formulas/>
              <v:path arrowok="t" o:connecttype="segments"/>
            </v:shape>
            <v:line id="_x0000_s1027" style="position:absolute" from="1105,935" to="1105,1371" strokecolor="#285189" strokeweight="1.71556mm"/>
            <w10:wrap anchorx="page" anchory="page"/>
          </v:group>
        </w:pict>
      </w:r>
    </w:p>
    <w:p w14:paraId="100ADF15" w14:textId="77777777" w:rsidR="001A6F26" w:rsidRDefault="001A6F26">
      <w:pPr>
        <w:pStyle w:val="BodyText"/>
        <w:rPr>
          <w:sz w:val="20"/>
        </w:rPr>
      </w:pPr>
    </w:p>
    <w:p w14:paraId="100ADF16" w14:textId="77777777" w:rsidR="001A6F26" w:rsidRDefault="001A6F26">
      <w:pPr>
        <w:pStyle w:val="BodyText"/>
        <w:rPr>
          <w:sz w:val="20"/>
        </w:rPr>
      </w:pPr>
    </w:p>
    <w:p w14:paraId="100ADF17" w14:textId="77777777" w:rsidR="001A6F26" w:rsidRDefault="001A6F26">
      <w:pPr>
        <w:pStyle w:val="BodyText"/>
        <w:rPr>
          <w:sz w:val="20"/>
        </w:rPr>
      </w:pPr>
    </w:p>
    <w:p w14:paraId="100ADF18" w14:textId="77777777" w:rsidR="001A6F26" w:rsidRDefault="001A6F26">
      <w:pPr>
        <w:pStyle w:val="BodyText"/>
        <w:rPr>
          <w:sz w:val="20"/>
        </w:rPr>
      </w:pPr>
    </w:p>
    <w:p w14:paraId="100ADF19" w14:textId="77777777" w:rsidR="001A6F26" w:rsidRDefault="001A6F26">
      <w:pPr>
        <w:pStyle w:val="BodyText"/>
        <w:rPr>
          <w:sz w:val="20"/>
        </w:rPr>
      </w:pPr>
    </w:p>
    <w:p w14:paraId="100ADF1A" w14:textId="77777777" w:rsidR="001A6F26" w:rsidRDefault="001A6F26">
      <w:pPr>
        <w:pStyle w:val="BodyText"/>
        <w:spacing w:before="9"/>
        <w:rPr>
          <w:sz w:val="23"/>
        </w:rPr>
      </w:pPr>
    </w:p>
    <w:p w14:paraId="100ADF1B" w14:textId="12EEF7B1" w:rsidR="001A6F26" w:rsidRDefault="001A6F26">
      <w:pPr>
        <w:spacing w:before="110" w:line="249" w:lineRule="auto"/>
        <w:ind w:left="113" w:right="7335"/>
        <w:rPr>
          <w:b/>
          <w:sz w:val="16"/>
        </w:rPr>
      </w:pPr>
    </w:p>
    <w:sectPr w:rsidR="001A6F26">
      <w:type w:val="continuous"/>
      <w:pgSz w:w="16840" w:h="11910" w:orient="landscape"/>
      <w:pgMar w:top="820" w:right="13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F26"/>
    <w:rsid w:val="000E1D89"/>
    <w:rsid w:val="001A6F26"/>
    <w:rsid w:val="003E6A44"/>
    <w:rsid w:val="00443A65"/>
    <w:rsid w:val="00455814"/>
    <w:rsid w:val="004B7B8C"/>
    <w:rsid w:val="004E75F8"/>
    <w:rsid w:val="0053021A"/>
    <w:rsid w:val="005D161C"/>
    <w:rsid w:val="006A3CB9"/>
    <w:rsid w:val="0080411E"/>
    <w:rsid w:val="00980131"/>
    <w:rsid w:val="00A40BD8"/>
    <w:rsid w:val="00A73ABA"/>
    <w:rsid w:val="00C44B5C"/>
    <w:rsid w:val="00D03B38"/>
    <w:rsid w:val="00D950CD"/>
    <w:rsid w:val="00F4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100ADF05"/>
  <w15:docId w15:val="{BF72952E-14CA-4239-B272-93361CF2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169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</Words>
  <Characters>572</Characters>
  <Application>Microsoft Office Word</Application>
  <DocSecurity>0</DocSecurity>
  <Lines>17</Lines>
  <Paragraphs>9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Gemma Deacon</cp:lastModifiedBy>
  <cp:revision>16</cp:revision>
  <dcterms:created xsi:type="dcterms:W3CDTF">2025-10-22T13:22:00Z</dcterms:created>
  <dcterms:modified xsi:type="dcterms:W3CDTF">2026-03-25T11:58:00Z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2025-10-22T00:00:00Z</vt:filetime>
  </property>
</Properties>
</file>